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646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674726">
      <w:pPr>
        <w:jc w:val="center"/>
        <w:rPr>
          <w:b/>
        </w:rPr>
      </w:pPr>
    </w:p>
    <w:p w:rsidR="002D366B" w:rsidRPr="002D366B" w:rsidRDefault="002D366B" w:rsidP="002D366B">
      <w:pPr>
        <w:shd w:val="clear" w:color="auto" w:fill="FFFFFF"/>
        <w:spacing w:line="540" w:lineRule="atLeast"/>
        <w:jc w:val="center"/>
        <w:rPr>
          <w:b/>
          <w:bCs/>
          <w:color w:val="000000" w:themeColor="text1"/>
        </w:rPr>
      </w:pPr>
      <w:r w:rsidRPr="002D366B">
        <w:rPr>
          <w:b/>
          <w:bCs/>
          <w:color w:val="000000" w:themeColor="text1"/>
        </w:rPr>
        <w:t>Топ-5 фраз, которые выдают мошенников</w:t>
      </w:r>
    </w:p>
    <w:p w:rsid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</w:p>
    <w:p w:rsidR="002D366B" w:rsidRP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Как только услышите их — смело прекращайте разговор.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1. «С вами разговаривает следователь Иван Петров, не кладите трубку!»</w:t>
      </w:r>
      <w:r w:rsidR="004D2A4A">
        <w:rPr>
          <w:color w:val="000000" w:themeColor="text1"/>
        </w:rPr>
        <w:t xml:space="preserve"> </w:t>
      </w:r>
      <w:r w:rsidRPr="002D366B">
        <w:rPr>
          <w:color w:val="000000" w:themeColor="text1"/>
        </w:rPr>
        <w:t>Помните,</w:t>
      </w:r>
      <w:r w:rsidR="004D2A4A">
        <w:rPr>
          <w:color w:val="000000" w:themeColor="text1"/>
        </w:rPr>
        <w:t xml:space="preserve"> что</w:t>
      </w:r>
      <w:r w:rsidRPr="002D366B">
        <w:rPr>
          <w:color w:val="000000" w:themeColor="text1"/>
        </w:rPr>
        <w:t xml:space="preserve"> настоящие сотрудники</w:t>
      </w:r>
      <w:r w:rsidR="004D2A4A">
        <w:rPr>
          <w:color w:val="000000" w:themeColor="text1"/>
        </w:rPr>
        <w:t xml:space="preserve"> правоохранительных органов</w:t>
      </w:r>
      <w:r w:rsidRPr="002D366B">
        <w:rPr>
          <w:color w:val="000000" w:themeColor="text1"/>
        </w:rPr>
        <w:t xml:space="preserve"> никогда не спрашивают, </w:t>
      </w:r>
      <w:r w:rsidR="004D2A4A">
        <w:rPr>
          <w:color w:val="000000" w:themeColor="text1"/>
        </w:rPr>
        <w:t xml:space="preserve">услугами </w:t>
      </w:r>
      <w:r w:rsidRPr="002D366B">
        <w:rPr>
          <w:color w:val="000000" w:themeColor="text1"/>
        </w:rPr>
        <w:t>как</w:t>
      </w:r>
      <w:r w:rsidR="004D2A4A">
        <w:rPr>
          <w:color w:val="000000" w:themeColor="text1"/>
        </w:rPr>
        <w:t>ого</w:t>
      </w:r>
      <w:r w:rsidRPr="002D366B">
        <w:rPr>
          <w:color w:val="000000" w:themeColor="text1"/>
        </w:rPr>
        <w:t xml:space="preserve"> банк</w:t>
      </w:r>
      <w:r w:rsidR="004D2A4A">
        <w:rPr>
          <w:color w:val="000000" w:themeColor="text1"/>
        </w:rPr>
        <w:t>а</w:t>
      </w:r>
      <w:r w:rsidRPr="002D366B">
        <w:rPr>
          <w:color w:val="000000" w:themeColor="text1"/>
        </w:rPr>
        <w:t xml:space="preserve"> вы пользуетесь. Если у вас пытаются узнать, на какую карту вы получаете зар</w:t>
      </w:r>
      <w:r w:rsidR="004D2A4A">
        <w:rPr>
          <w:color w:val="000000" w:themeColor="text1"/>
        </w:rPr>
        <w:t>аботную плату</w:t>
      </w:r>
      <w:r w:rsidRPr="002D366B">
        <w:rPr>
          <w:color w:val="000000" w:themeColor="text1"/>
        </w:rPr>
        <w:t xml:space="preserve">, </w:t>
      </w:r>
      <w:r w:rsidR="004D2A4A">
        <w:rPr>
          <w:color w:val="000000" w:themeColor="text1"/>
        </w:rPr>
        <w:t>баланс банковского счета, либо информацию о том,</w:t>
      </w:r>
      <w:r w:rsidRPr="002D366B">
        <w:rPr>
          <w:color w:val="000000" w:themeColor="text1"/>
        </w:rPr>
        <w:t xml:space="preserve"> когда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ы последний раз </w:t>
      </w:r>
      <w:r w:rsidR="004D2A4A">
        <w:rPr>
          <w:color w:val="000000" w:themeColor="text1"/>
        </w:rPr>
        <w:t>снимали денежные</w:t>
      </w:r>
      <w:r w:rsidRPr="002D366B">
        <w:rPr>
          <w:color w:val="000000" w:themeColor="text1"/>
        </w:rPr>
        <w:t xml:space="preserve"> средства — это мошенник</w:t>
      </w:r>
      <w:r w:rsidR="004D2A4A">
        <w:rPr>
          <w:color w:val="000000" w:themeColor="text1"/>
        </w:rPr>
        <w:t>и</w:t>
      </w:r>
      <w:r w:rsidRPr="002D366B">
        <w:rPr>
          <w:color w:val="000000" w:themeColor="text1"/>
        </w:rPr>
        <w:t>;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2. «Это служба безопасности банка»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>Ни один сотрудник банка не будет звонить, чтобы предупредить о сомнительных операциях и переводах. Как правило, злоумышленники пытаются запугивать, торопить или оказывать давление, чтобы отключить логическое мышление у «клиента».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3. «Никому не говорите об этом звонке, проходит секретная операция!»</w:t>
      </w:r>
      <w:r w:rsidR="004D2A4A">
        <w:rPr>
          <w:color w:val="000000" w:themeColor="text1"/>
        </w:rPr>
        <w:t>. Такие и</w:t>
      </w:r>
      <w:r w:rsidRPr="002D366B">
        <w:rPr>
          <w:color w:val="000000" w:themeColor="text1"/>
        </w:rPr>
        <w:t>стории могут отличаться друг от друга</w:t>
      </w:r>
      <w:r w:rsidR="004D2A4A">
        <w:rPr>
          <w:color w:val="000000" w:themeColor="text1"/>
        </w:rPr>
        <w:t xml:space="preserve"> различными</w:t>
      </w:r>
      <w:r w:rsidRPr="002D366B">
        <w:rPr>
          <w:color w:val="000000" w:themeColor="text1"/>
        </w:rPr>
        <w:t xml:space="preserve"> деталями</w:t>
      </w:r>
      <w:r w:rsidR="004D2A4A">
        <w:rPr>
          <w:color w:val="000000" w:themeColor="text1"/>
        </w:rPr>
        <w:t xml:space="preserve"> повествования</w:t>
      </w:r>
      <w:r w:rsidRPr="002D366B">
        <w:rPr>
          <w:color w:val="000000" w:themeColor="text1"/>
        </w:rPr>
        <w:t xml:space="preserve">, но суть одна: мошенники пытаются украсть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аши деньги, а чтобы им помешать, </w:t>
      </w:r>
      <w:r w:rsidR="004D2A4A">
        <w:rPr>
          <w:color w:val="000000" w:themeColor="text1"/>
        </w:rPr>
        <w:t xml:space="preserve">Вам </w:t>
      </w:r>
      <w:r w:rsidRPr="002D366B">
        <w:rPr>
          <w:color w:val="000000" w:themeColor="text1"/>
        </w:rPr>
        <w:t>н</w:t>
      </w:r>
      <w:r w:rsidR="004D2A4A">
        <w:rPr>
          <w:color w:val="000000" w:themeColor="text1"/>
        </w:rPr>
        <w:t>еобходимо якобы</w:t>
      </w:r>
      <w:r w:rsidRPr="002D366B">
        <w:rPr>
          <w:color w:val="000000" w:themeColor="text1"/>
        </w:rPr>
        <w:t xml:space="preserve"> совершить ряд </w:t>
      </w:r>
      <w:r w:rsidR="004D2A4A">
        <w:rPr>
          <w:color w:val="000000" w:themeColor="text1"/>
        </w:rPr>
        <w:t>действий по распоряжению денежными средствами</w:t>
      </w:r>
      <w:r w:rsidRPr="002D366B">
        <w:rPr>
          <w:color w:val="000000" w:themeColor="text1"/>
        </w:rPr>
        <w:t>. Например, снять деньги и положить их на другой счет. При этом операция настолько секретная, что никому нельзя об этом рассказывать.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 xml:space="preserve">4. «Прямо сейчас на </w:t>
      </w:r>
      <w:r w:rsidR="004D2A4A">
        <w:rPr>
          <w:color w:val="000000" w:themeColor="text1"/>
        </w:rPr>
        <w:t>В</w:t>
      </w:r>
      <w:r w:rsidRPr="002D366B">
        <w:rPr>
          <w:color w:val="000000" w:themeColor="text1"/>
        </w:rPr>
        <w:t xml:space="preserve">ас кто-то пытается </w:t>
      </w:r>
      <w:r w:rsidR="004D2A4A">
        <w:rPr>
          <w:color w:val="000000" w:themeColor="text1"/>
        </w:rPr>
        <w:t>оформить</w:t>
      </w:r>
      <w:r w:rsidRPr="002D366B">
        <w:rPr>
          <w:color w:val="000000" w:themeColor="text1"/>
        </w:rPr>
        <w:t xml:space="preserve"> кредит!»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 xml:space="preserve">Цель таких сообщений — вызвать панику и заставить выполнить ряд действий, чтобы «защитить» деньги, а по факту — отдать их мошенникам. На самом деле банк </w:t>
      </w:r>
      <w:r w:rsidR="004D2A4A">
        <w:rPr>
          <w:color w:val="000000" w:themeColor="text1"/>
        </w:rPr>
        <w:t xml:space="preserve">никогда </w:t>
      </w:r>
      <w:r w:rsidRPr="002D366B">
        <w:rPr>
          <w:color w:val="000000" w:themeColor="text1"/>
        </w:rPr>
        <w:t xml:space="preserve">не будет просить вас что-то делать. Если </w:t>
      </w:r>
      <w:r w:rsidR="004D2A4A">
        <w:rPr>
          <w:color w:val="000000" w:themeColor="text1"/>
        </w:rPr>
        <w:t xml:space="preserve">финансовая </w:t>
      </w:r>
      <w:r w:rsidRPr="002D366B">
        <w:rPr>
          <w:color w:val="000000" w:themeColor="text1"/>
        </w:rPr>
        <w:t>операция кажется ему подозрительной, он может ее заблокировать, но звонить и предупреждать точно не станет.</w:t>
      </w:r>
    </w:p>
    <w:p w:rsidR="002D366B" w:rsidRPr="002D366B" w:rsidRDefault="002D366B" w:rsidP="004D2A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>5. «Чтобы спасти деньги от мошенников, надо перевести их на защищенный счет»</w:t>
      </w:r>
      <w:r w:rsidR="004D2A4A">
        <w:rPr>
          <w:color w:val="000000" w:themeColor="text1"/>
        </w:rPr>
        <w:t xml:space="preserve">. </w:t>
      </w:r>
      <w:r w:rsidRPr="002D366B">
        <w:rPr>
          <w:color w:val="000000" w:themeColor="text1"/>
        </w:rPr>
        <w:t>Сотрудники банка никогда не скажут такую фразу, не будут требовать от вас назвать пришедший на телефон код или номер карты. В случае любых подозрений они могут просто заблокировать все перемещения по счету и саму карту до тех пор, пока вы не придете в отделение</w:t>
      </w:r>
      <w:r w:rsidR="004D2A4A">
        <w:rPr>
          <w:color w:val="000000" w:themeColor="text1"/>
        </w:rPr>
        <w:t xml:space="preserve"> банка</w:t>
      </w:r>
      <w:r w:rsidRPr="002D366B">
        <w:rPr>
          <w:color w:val="000000" w:themeColor="text1"/>
        </w:rPr>
        <w:t xml:space="preserve"> с </w:t>
      </w:r>
      <w:r w:rsidR="004D2A4A">
        <w:rPr>
          <w:color w:val="000000" w:themeColor="text1"/>
        </w:rPr>
        <w:t>документом, удостоверяющим личность</w:t>
      </w:r>
      <w:r w:rsidRPr="002D366B">
        <w:rPr>
          <w:color w:val="000000" w:themeColor="text1"/>
        </w:rPr>
        <w:t>.</w:t>
      </w:r>
    </w:p>
    <w:p w:rsidR="002D366B" w:rsidRPr="002D366B" w:rsidRDefault="002D366B" w:rsidP="002D366B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2D366B">
        <w:rPr>
          <w:color w:val="000000" w:themeColor="text1"/>
        </w:rPr>
        <w:t xml:space="preserve">Остерегайтесь мошенников, в случае, если стали их жертвой, </w:t>
      </w:r>
      <w:r w:rsidR="004D2A4A">
        <w:rPr>
          <w:color w:val="000000" w:themeColor="text1"/>
        </w:rPr>
        <w:t xml:space="preserve">незамедлительно </w:t>
      </w:r>
      <w:r w:rsidRPr="002D366B">
        <w:rPr>
          <w:color w:val="000000" w:themeColor="text1"/>
        </w:rPr>
        <w:t>обращайтесь в полицию.</w:t>
      </w:r>
    </w:p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sectPr w:rsidR="00077F75" w:rsidSect="00500408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2A4A"/>
    <w:rsid w:val="004D64AB"/>
    <w:rsid w:val="004D7A51"/>
    <w:rsid w:val="004E011B"/>
    <w:rsid w:val="00500408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23C7E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A5476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29</cp:revision>
  <cp:lastPrinted>2024-05-27T09:25:00Z</cp:lastPrinted>
  <dcterms:created xsi:type="dcterms:W3CDTF">2024-04-14T21:32:00Z</dcterms:created>
  <dcterms:modified xsi:type="dcterms:W3CDTF">2024-12-02T10:45:00Z</dcterms:modified>
</cp:coreProperties>
</file>